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  <w:lang w:val="en-US" w:eastAsia="zh-CN"/>
        </w:rPr>
        <w:t>2018年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  <w:lang w:eastAsia="zh-CN"/>
        </w:rPr>
        <w:t>山西应用科技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  <w:t>学院对用人单位人才需求调研问卷</w:t>
      </w:r>
    </w:p>
    <w:p>
      <w:pPr>
        <w:spacing w:line="29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尊敬的用人单位负责人：</w:t>
      </w:r>
    </w:p>
    <w:p>
      <w:pPr>
        <w:spacing w:line="29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您好!首先感谢贵单位一直以来对我校工作的大力支持！为更好地了解用人单位人才需求，掌握人才培养和专业设置改革所需第一手资料，从而提高我校人才培养质量，我们设计了该问卷，希望您配合我们认真填写问卷（请在以下的对应栏中打√）。祝您和贵单位事业发展,更上一层楼！</w:t>
      </w:r>
    </w:p>
    <w:p>
      <w:pPr>
        <w:widowControl/>
        <w:shd w:val="clear" w:color="auto" w:fill="FFFFFF"/>
        <w:spacing w:line="290" w:lineRule="exac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1、贵单位所在地：</w:t>
      </w:r>
      <w:r>
        <w:rPr>
          <w:rFonts w:hint="eastAsia" w:ascii="宋体" w:hAnsi="宋体" w:cs="宋体"/>
          <w:b/>
          <w:kern w:val="0"/>
          <w:szCs w:val="21"/>
          <w:u w:val="single"/>
        </w:rPr>
        <w:t xml:space="preserve">                                  </w:t>
      </w:r>
    </w:p>
    <w:p>
      <w:pPr>
        <w:widowControl/>
        <w:shd w:val="clear" w:color="auto" w:fill="FFFFFF"/>
        <w:spacing w:line="290" w:lineRule="exac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2、贵单位性质属于:</w:t>
      </w:r>
    </w:p>
    <w:p>
      <w:pPr>
        <w:spacing w:line="29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□国有企业  □私营企业  □合资企业  □合作企业  □股份制企业</w:t>
      </w:r>
    </w:p>
    <w:p>
      <w:pPr>
        <w:spacing w:line="29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□集体企业  □其他</w:t>
      </w:r>
    </w:p>
    <w:p>
      <w:pPr>
        <w:widowControl/>
        <w:shd w:val="clear" w:color="auto" w:fill="FFFFFF"/>
        <w:spacing w:line="290" w:lineRule="exac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3、贵单位所属行业：</w:t>
      </w:r>
    </w:p>
    <w:p>
      <w:pPr>
        <w:spacing w:line="29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□休闲娱乐  □文化艺术  □生活用品  □电脑网络  □社会福利</w:t>
      </w:r>
    </w:p>
    <w:p>
      <w:pPr>
        <w:spacing w:line="29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□医疗保健  □电子电器  □仪器仪表  □保险行业  □金融投资</w:t>
      </w:r>
    </w:p>
    <w:p>
      <w:pPr>
        <w:spacing w:line="29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□冶金冶炼  □机械设备  □机电设备  □日常服务  □交通运输</w:t>
      </w:r>
    </w:p>
    <w:p>
      <w:pPr>
        <w:spacing w:line="29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□交通设备  □新闻出版  □广播影视  □教育事业  □农业林业</w:t>
      </w:r>
    </w:p>
    <w:p>
      <w:pPr>
        <w:spacing w:line="29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□牧业渔业  □化工工艺  □美容美发  □党政机关  □体育运动</w:t>
      </w:r>
    </w:p>
    <w:p>
      <w:pPr>
        <w:spacing w:line="29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□会展广告  □政府机构  □印刷包装  □清洗服务  □科研技术   </w:t>
      </w:r>
    </w:p>
    <w:p>
      <w:pPr>
        <w:spacing w:line="29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□通信邮政  □贸易市场</w:t>
      </w:r>
    </w:p>
    <w:p>
      <w:pPr>
        <w:widowControl/>
        <w:shd w:val="clear" w:color="auto" w:fill="FFFFFF"/>
        <w:spacing w:line="290" w:lineRule="exac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4、贵单位职工规模：</w:t>
      </w:r>
    </w:p>
    <w:p>
      <w:pPr>
        <w:spacing w:line="29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□10人以下  □20人以下  □50人以下  □100人以下  □200人以下</w:t>
      </w:r>
    </w:p>
    <w:p>
      <w:pPr>
        <w:spacing w:line="29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□200人以上 □500人以上</w:t>
      </w:r>
    </w:p>
    <w:p>
      <w:pPr>
        <w:widowControl/>
        <w:shd w:val="clear" w:color="auto" w:fill="FFFFFF"/>
        <w:spacing w:line="290" w:lineRule="exac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5、贵单位员工中目前有我校的毕业生人数为：</w:t>
      </w:r>
    </w:p>
    <w:p>
      <w:pPr>
        <w:spacing w:line="29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□0人  □1人   □5人以下   □10人以下   □10人及以上</w:t>
      </w:r>
    </w:p>
    <w:p>
      <w:pPr>
        <w:widowControl/>
        <w:shd w:val="clear" w:color="auto" w:fill="FFFFFF"/>
        <w:spacing w:line="290" w:lineRule="exac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6、贵单位是通过哪种途径选择我校毕业生的:</w:t>
      </w:r>
    </w:p>
    <w:p>
      <w:pPr>
        <w:spacing w:line="29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□社会公开招聘  □校园招聘  □学生自荐  □学校推荐  □网上招聘</w:t>
      </w:r>
    </w:p>
    <w:p>
      <w:pPr>
        <w:spacing w:line="29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口中介  □熟人推荐</w:t>
      </w:r>
    </w:p>
    <w:p>
      <w:pPr>
        <w:widowControl/>
        <w:shd w:val="clear" w:color="auto" w:fill="FFFFFF"/>
        <w:spacing w:line="290" w:lineRule="exac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7、贵单位需求人才的专业大类：</w:t>
      </w:r>
    </w:p>
    <w:p>
      <w:pPr>
        <w:widowControl/>
        <w:shd w:val="clear" w:color="auto" w:fill="FFFFFF"/>
        <w:spacing w:line="290" w:lineRule="exac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szCs w:val="21"/>
        </w:rPr>
        <w:t>□</w:t>
      </w:r>
      <w:r>
        <w:rPr>
          <w:rFonts w:hint="eastAsia" w:ascii="宋体" w:hAnsi="宋体" w:cs="宋体"/>
          <w:kern w:val="0"/>
          <w:szCs w:val="21"/>
        </w:rPr>
        <w:t xml:space="preserve">理科  </w:t>
      </w:r>
      <w:r>
        <w:rPr>
          <w:rFonts w:hint="eastAsia" w:ascii="宋体" w:hAnsi="宋体" w:cs="宋体"/>
          <w:szCs w:val="21"/>
        </w:rPr>
        <w:t>□</w:t>
      </w:r>
      <w:r>
        <w:rPr>
          <w:rFonts w:hint="eastAsia" w:ascii="宋体" w:hAnsi="宋体" w:cs="宋体"/>
          <w:kern w:val="0"/>
          <w:szCs w:val="21"/>
        </w:rPr>
        <w:t xml:space="preserve">文科  </w:t>
      </w:r>
      <w:r>
        <w:rPr>
          <w:rFonts w:hint="eastAsia" w:ascii="宋体" w:hAnsi="宋体" w:cs="宋体"/>
          <w:szCs w:val="21"/>
        </w:rPr>
        <w:t>□</w:t>
      </w:r>
      <w:r>
        <w:rPr>
          <w:rFonts w:hint="eastAsia" w:ascii="宋体" w:hAnsi="宋体" w:cs="宋体"/>
          <w:kern w:val="0"/>
          <w:szCs w:val="21"/>
        </w:rPr>
        <w:t xml:space="preserve">工科  </w:t>
      </w:r>
      <w:r>
        <w:rPr>
          <w:rFonts w:hint="eastAsia" w:ascii="宋体" w:hAnsi="宋体" w:cs="宋体"/>
          <w:szCs w:val="21"/>
        </w:rPr>
        <w:t>□</w:t>
      </w:r>
      <w:r>
        <w:rPr>
          <w:rFonts w:hint="eastAsia" w:ascii="宋体" w:hAnsi="宋体" w:cs="宋体"/>
          <w:kern w:val="0"/>
          <w:szCs w:val="21"/>
        </w:rPr>
        <w:t xml:space="preserve">医科  </w:t>
      </w:r>
      <w:r>
        <w:rPr>
          <w:rFonts w:hint="eastAsia" w:ascii="宋体" w:hAnsi="宋体" w:cs="宋体"/>
          <w:szCs w:val="21"/>
        </w:rPr>
        <w:t>□</w:t>
      </w:r>
      <w:r>
        <w:rPr>
          <w:rFonts w:hint="eastAsia" w:ascii="宋体" w:hAnsi="宋体" w:cs="宋体"/>
          <w:kern w:val="0"/>
          <w:szCs w:val="21"/>
        </w:rPr>
        <w:t xml:space="preserve">农科  </w:t>
      </w:r>
      <w:r>
        <w:rPr>
          <w:rFonts w:hint="eastAsia" w:ascii="宋体" w:hAnsi="宋体" w:cs="宋体"/>
          <w:szCs w:val="21"/>
        </w:rPr>
        <w:t>□</w:t>
      </w:r>
      <w:r>
        <w:rPr>
          <w:rFonts w:hint="eastAsia" w:ascii="宋体" w:hAnsi="宋体" w:cs="宋体"/>
          <w:kern w:val="0"/>
          <w:szCs w:val="21"/>
        </w:rPr>
        <w:t xml:space="preserve">师范  </w:t>
      </w:r>
      <w:r>
        <w:rPr>
          <w:rFonts w:hint="eastAsia" w:ascii="宋体" w:hAnsi="宋体" w:cs="宋体"/>
          <w:szCs w:val="21"/>
        </w:rPr>
        <w:t>□</w:t>
      </w:r>
      <w:r>
        <w:rPr>
          <w:rFonts w:hint="eastAsia" w:ascii="宋体" w:hAnsi="宋体" w:cs="宋体"/>
          <w:kern w:val="0"/>
          <w:szCs w:val="21"/>
        </w:rPr>
        <w:t>其他</w:t>
      </w:r>
    </w:p>
    <w:p>
      <w:pPr>
        <w:widowControl/>
        <w:shd w:val="clear" w:color="auto" w:fill="FFFFFF"/>
        <w:spacing w:line="290" w:lineRule="exac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8、贵单位招聘高校毕业生的性别选择：</w:t>
      </w:r>
      <w:r>
        <w:rPr>
          <w:rFonts w:hint="eastAsia" w:ascii="宋体" w:hAnsi="宋体" w:cs="宋体"/>
          <w:szCs w:val="21"/>
        </w:rPr>
        <w:t>□</w:t>
      </w:r>
      <w:r>
        <w:rPr>
          <w:rFonts w:hint="eastAsia" w:ascii="宋体" w:hAnsi="宋体" w:cs="宋体"/>
          <w:kern w:val="0"/>
          <w:szCs w:val="21"/>
        </w:rPr>
        <w:t xml:space="preserve">性别不限  </w:t>
      </w:r>
      <w:r>
        <w:rPr>
          <w:rFonts w:hint="eastAsia" w:ascii="宋体" w:hAnsi="宋体" w:cs="宋体"/>
          <w:szCs w:val="21"/>
        </w:rPr>
        <w:t>□</w:t>
      </w:r>
      <w:r>
        <w:rPr>
          <w:rFonts w:hint="eastAsia" w:ascii="宋体" w:hAnsi="宋体" w:cs="宋体"/>
          <w:kern w:val="0"/>
          <w:szCs w:val="21"/>
        </w:rPr>
        <w:t xml:space="preserve">男  </w:t>
      </w:r>
      <w:r>
        <w:rPr>
          <w:rFonts w:hint="eastAsia" w:ascii="宋体" w:hAnsi="宋体" w:cs="宋体"/>
          <w:szCs w:val="21"/>
        </w:rPr>
        <w:t>□</w:t>
      </w:r>
      <w:r>
        <w:rPr>
          <w:rFonts w:hint="eastAsia" w:ascii="宋体" w:hAnsi="宋体" w:cs="宋体"/>
          <w:kern w:val="0"/>
          <w:szCs w:val="21"/>
        </w:rPr>
        <w:t>女</w:t>
      </w:r>
    </w:p>
    <w:p>
      <w:pPr>
        <w:widowControl/>
        <w:shd w:val="clear" w:color="auto" w:fill="FFFFFF"/>
        <w:spacing w:line="290" w:lineRule="exac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9、贵单位招收本科毕业生支付的薪酬：</w:t>
      </w:r>
    </w:p>
    <w:p>
      <w:pPr>
        <w:widowControl/>
        <w:shd w:val="clear" w:color="auto" w:fill="FFFFFF"/>
        <w:spacing w:line="290" w:lineRule="exac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szCs w:val="21"/>
        </w:rPr>
        <w:t>□</w:t>
      </w:r>
      <w:r>
        <w:rPr>
          <w:rFonts w:hint="eastAsia" w:ascii="宋体" w:hAnsi="宋体" w:cs="宋体"/>
          <w:kern w:val="0"/>
          <w:szCs w:val="21"/>
        </w:rPr>
        <w:t xml:space="preserve">2000——3000元  </w:t>
      </w:r>
      <w:r>
        <w:rPr>
          <w:rFonts w:hint="eastAsia" w:ascii="宋体" w:hAnsi="宋体" w:cs="宋体"/>
          <w:szCs w:val="21"/>
        </w:rPr>
        <w:t>□</w:t>
      </w:r>
      <w:r>
        <w:rPr>
          <w:rFonts w:hint="eastAsia" w:ascii="宋体" w:hAnsi="宋体" w:cs="宋体"/>
          <w:kern w:val="0"/>
          <w:szCs w:val="21"/>
        </w:rPr>
        <w:t xml:space="preserve">3000-4000元  </w:t>
      </w:r>
      <w:r>
        <w:rPr>
          <w:rFonts w:hint="eastAsia" w:ascii="宋体" w:hAnsi="宋体" w:cs="宋体"/>
          <w:szCs w:val="21"/>
        </w:rPr>
        <w:t>□</w:t>
      </w:r>
      <w:r>
        <w:rPr>
          <w:rFonts w:hint="eastAsia" w:ascii="宋体" w:hAnsi="宋体" w:cs="宋体"/>
          <w:kern w:val="0"/>
          <w:szCs w:val="21"/>
        </w:rPr>
        <w:t xml:space="preserve">4000——5000元  </w:t>
      </w:r>
    </w:p>
    <w:p>
      <w:pPr>
        <w:widowControl/>
        <w:shd w:val="clear" w:color="auto" w:fill="FFFFFF"/>
        <w:spacing w:line="290" w:lineRule="exac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szCs w:val="21"/>
        </w:rPr>
        <w:t>□</w:t>
      </w:r>
      <w:r>
        <w:rPr>
          <w:rFonts w:hint="eastAsia" w:ascii="宋体" w:hAnsi="宋体" w:cs="宋体"/>
          <w:kern w:val="0"/>
          <w:szCs w:val="21"/>
        </w:rPr>
        <w:t xml:space="preserve">5000——6000元  </w:t>
      </w:r>
      <w:r>
        <w:rPr>
          <w:rFonts w:hint="eastAsia" w:ascii="宋体" w:hAnsi="宋体" w:cs="宋体"/>
          <w:szCs w:val="21"/>
        </w:rPr>
        <w:t>□</w:t>
      </w:r>
      <w:r>
        <w:rPr>
          <w:rFonts w:hint="eastAsia" w:ascii="宋体" w:hAnsi="宋体" w:cs="宋体"/>
          <w:kern w:val="0"/>
          <w:szCs w:val="21"/>
        </w:rPr>
        <w:t>6000元以上</w:t>
      </w:r>
    </w:p>
    <w:p>
      <w:pPr>
        <w:widowControl/>
        <w:shd w:val="clear" w:color="auto" w:fill="FFFFFF"/>
        <w:spacing w:line="290" w:lineRule="exac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10、贵单位招聘学生学历要求：</w:t>
      </w:r>
    </w:p>
    <w:tbl>
      <w:tblPr>
        <w:tblStyle w:val="2"/>
        <w:tblW w:w="8316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5"/>
        <w:gridCol w:w="426"/>
        <w:gridCol w:w="837"/>
        <w:gridCol w:w="837"/>
        <w:gridCol w:w="837"/>
        <w:gridCol w:w="1247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95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多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较多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一般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较少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不需要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未选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95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专科生 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95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本科生 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95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研究生及以上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</w:tbl>
    <w:p>
      <w:pPr>
        <w:widowControl/>
        <w:shd w:val="clear" w:color="auto" w:fill="FFFFFF"/>
        <w:spacing w:line="300" w:lineRule="exac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11、贵单位在招聘高校毕业生时最看重：</w:t>
      </w:r>
    </w:p>
    <w:tbl>
      <w:tblPr>
        <w:tblStyle w:val="2"/>
        <w:tblW w:w="8316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4"/>
        <w:gridCol w:w="671"/>
        <w:gridCol w:w="1000"/>
        <w:gridCol w:w="671"/>
        <w:gridCol w:w="1329"/>
        <w:gridCol w:w="1000"/>
        <w:gridCol w:w="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重要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较重要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一般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影响不大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无影响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未选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党员 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优秀的专业成绩 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外语能力 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学校整体水平 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较高的专业水平 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良好的心理素质 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高学历 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实习经历 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外貌形象 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</w:tbl>
    <w:p>
      <w:pPr>
        <w:widowControl/>
        <w:shd w:val="clear" w:color="auto" w:fill="FFFFFF"/>
        <w:spacing w:line="300" w:lineRule="exac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 xml:space="preserve">12、贵单位招聘高校毕业生时，对以下能力看重的顺序是：                </w:t>
      </w:r>
    </w:p>
    <w:p>
      <w:pPr>
        <w:widowControl/>
        <w:shd w:val="clear" w:color="auto" w:fill="FFFFFF"/>
        <w:spacing w:line="300" w:lineRule="exac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fldChar w:fldCharType="begin"/>
      </w:r>
      <w:r>
        <w:rPr>
          <w:rFonts w:hint="eastAsia" w:ascii="宋体" w:hAnsi="宋体" w:cs="宋体"/>
          <w:kern w:val="0"/>
          <w:szCs w:val="21"/>
        </w:rPr>
        <w:instrText xml:space="preserve"> = 1 \* GB3 </w:instrText>
      </w:r>
      <w:r>
        <w:rPr>
          <w:rFonts w:hint="eastAsia" w:ascii="宋体" w:hAnsi="宋体" w:cs="宋体"/>
          <w:kern w:val="0"/>
          <w:szCs w:val="21"/>
        </w:rPr>
        <w:fldChar w:fldCharType="separate"/>
      </w:r>
      <w:r>
        <w:rPr>
          <w:rFonts w:hint="eastAsia" w:ascii="宋体" w:hAnsi="宋体" w:cs="宋体"/>
          <w:kern w:val="0"/>
          <w:szCs w:val="21"/>
        </w:rPr>
        <w:t>①</w:t>
      </w:r>
      <w:r>
        <w:rPr>
          <w:rFonts w:hint="eastAsia" w:ascii="宋体" w:hAnsi="宋体" w:cs="宋体"/>
          <w:kern w:val="0"/>
          <w:szCs w:val="21"/>
        </w:rPr>
        <w:fldChar w:fldCharType="end"/>
      </w:r>
      <w:r>
        <w:rPr>
          <w:rFonts w:hint="eastAsia" w:ascii="宋体" w:hAnsi="宋体" w:cs="宋体"/>
          <w:kern w:val="0"/>
          <w:szCs w:val="21"/>
        </w:rPr>
        <w:t xml:space="preserve">技术与专业能力  </w:t>
      </w:r>
      <w:r>
        <w:rPr>
          <w:rFonts w:hint="eastAsia" w:ascii="宋体" w:hAnsi="宋体" w:cs="宋体"/>
          <w:kern w:val="0"/>
          <w:szCs w:val="21"/>
        </w:rPr>
        <w:fldChar w:fldCharType="begin"/>
      </w:r>
      <w:r>
        <w:rPr>
          <w:rFonts w:hint="eastAsia" w:ascii="宋体" w:hAnsi="宋体" w:cs="宋体"/>
          <w:kern w:val="0"/>
          <w:szCs w:val="21"/>
        </w:rPr>
        <w:instrText xml:space="preserve"> = 2 \* GB3 </w:instrText>
      </w:r>
      <w:r>
        <w:rPr>
          <w:rFonts w:hint="eastAsia" w:ascii="宋体" w:hAnsi="宋体" w:cs="宋体"/>
          <w:kern w:val="0"/>
          <w:szCs w:val="21"/>
        </w:rPr>
        <w:fldChar w:fldCharType="separate"/>
      </w:r>
      <w:r>
        <w:rPr>
          <w:rFonts w:hint="eastAsia" w:ascii="宋体" w:hAnsi="宋体" w:cs="宋体"/>
          <w:kern w:val="0"/>
          <w:szCs w:val="21"/>
        </w:rPr>
        <w:t>②</w:t>
      </w:r>
      <w:r>
        <w:rPr>
          <w:rFonts w:hint="eastAsia" w:ascii="宋体" w:hAnsi="宋体" w:cs="宋体"/>
          <w:kern w:val="0"/>
          <w:szCs w:val="21"/>
        </w:rPr>
        <w:fldChar w:fldCharType="end"/>
      </w:r>
      <w:r>
        <w:rPr>
          <w:rFonts w:hint="eastAsia" w:ascii="宋体" w:hAnsi="宋体" w:cs="宋体"/>
          <w:kern w:val="0"/>
          <w:szCs w:val="21"/>
        </w:rPr>
        <w:t xml:space="preserve">组织与规划能力  </w:t>
      </w:r>
      <w:r>
        <w:rPr>
          <w:rFonts w:hint="eastAsia" w:ascii="宋体" w:hAnsi="宋体" w:cs="宋体"/>
          <w:kern w:val="0"/>
          <w:szCs w:val="21"/>
        </w:rPr>
        <w:fldChar w:fldCharType="begin"/>
      </w:r>
      <w:r>
        <w:rPr>
          <w:rFonts w:hint="eastAsia" w:ascii="宋体" w:hAnsi="宋体" w:cs="宋体"/>
          <w:kern w:val="0"/>
          <w:szCs w:val="21"/>
        </w:rPr>
        <w:instrText xml:space="preserve"> = 3 \* GB3 </w:instrText>
      </w:r>
      <w:r>
        <w:rPr>
          <w:rFonts w:hint="eastAsia" w:ascii="宋体" w:hAnsi="宋体" w:cs="宋体"/>
          <w:kern w:val="0"/>
          <w:szCs w:val="21"/>
        </w:rPr>
        <w:fldChar w:fldCharType="separate"/>
      </w:r>
      <w:r>
        <w:rPr>
          <w:rFonts w:hint="eastAsia" w:ascii="宋体" w:hAnsi="宋体" w:cs="宋体"/>
          <w:kern w:val="0"/>
          <w:szCs w:val="21"/>
        </w:rPr>
        <w:t>③</w:t>
      </w:r>
      <w:r>
        <w:rPr>
          <w:rFonts w:hint="eastAsia" w:ascii="宋体" w:hAnsi="宋体" w:cs="宋体"/>
          <w:kern w:val="0"/>
          <w:szCs w:val="21"/>
        </w:rPr>
        <w:fldChar w:fldCharType="end"/>
      </w:r>
      <w:r>
        <w:rPr>
          <w:rFonts w:hint="eastAsia" w:ascii="宋体" w:hAnsi="宋体" w:cs="宋体"/>
          <w:kern w:val="0"/>
          <w:szCs w:val="21"/>
        </w:rPr>
        <w:t>语言沟通能力</w:t>
      </w:r>
    </w:p>
    <w:p>
      <w:pPr>
        <w:widowControl/>
        <w:shd w:val="clear" w:color="auto" w:fill="FFFFFF"/>
        <w:spacing w:line="300" w:lineRule="exac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fldChar w:fldCharType="begin"/>
      </w:r>
      <w:r>
        <w:rPr>
          <w:rFonts w:hint="eastAsia" w:ascii="宋体" w:hAnsi="宋体" w:cs="宋体"/>
          <w:kern w:val="0"/>
          <w:szCs w:val="21"/>
        </w:rPr>
        <w:instrText xml:space="preserve"> = 4 \* GB3 </w:instrText>
      </w:r>
      <w:r>
        <w:rPr>
          <w:rFonts w:hint="eastAsia" w:ascii="宋体" w:hAnsi="宋体" w:cs="宋体"/>
          <w:kern w:val="0"/>
          <w:szCs w:val="21"/>
        </w:rPr>
        <w:fldChar w:fldCharType="separate"/>
      </w:r>
      <w:r>
        <w:rPr>
          <w:rFonts w:hint="eastAsia" w:ascii="宋体" w:hAnsi="宋体" w:cs="宋体"/>
          <w:kern w:val="0"/>
          <w:szCs w:val="21"/>
        </w:rPr>
        <w:t>④</w:t>
      </w:r>
      <w:r>
        <w:rPr>
          <w:rFonts w:hint="eastAsia" w:ascii="宋体" w:hAnsi="宋体" w:cs="宋体"/>
          <w:kern w:val="0"/>
          <w:szCs w:val="21"/>
        </w:rPr>
        <w:fldChar w:fldCharType="end"/>
      </w:r>
      <w:r>
        <w:rPr>
          <w:rFonts w:hint="eastAsia" w:ascii="宋体" w:hAnsi="宋体" w:cs="宋体"/>
          <w:kern w:val="0"/>
          <w:szCs w:val="21"/>
        </w:rPr>
        <w:t xml:space="preserve">数字与计算能力  </w:t>
      </w:r>
      <w:r>
        <w:rPr>
          <w:rFonts w:hint="eastAsia" w:ascii="宋体" w:hAnsi="宋体" w:cs="宋体"/>
          <w:kern w:val="0"/>
          <w:szCs w:val="21"/>
        </w:rPr>
        <w:fldChar w:fldCharType="begin"/>
      </w:r>
      <w:r>
        <w:rPr>
          <w:rFonts w:hint="eastAsia" w:ascii="宋体" w:hAnsi="宋体" w:cs="宋体"/>
          <w:kern w:val="0"/>
          <w:szCs w:val="21"/>
        </w:rPr>
        <w:instrText xml:space="preserve"> = 5 \* GB3 </w:instrText>
      </w:r>
      <w:r>
        <w:rPr>
          <w:rFonts w:hint="eastAsia" w:ascii="宋体" w:hAnsi="宋体" w:cs="宋体"/>
          <w:kern w:val="0"/>
          <w:szCs w:val="21"/>
        </w:rPr>
        <w:fldChar w:fldCharType="separate"/>
      </w:r>
      <w:r>
        <w:rPr>
          <w:rFonts w:hint="eastAsia" w:ascii="宋体" w:hAnsi="宋体" w:cs="宋体"/>
          <w:kern w:val="0"/>
          <w:szCs w:val="21"/>
        </w:rPr>
        <w:t>⑤</w:t>
      </w:r>
      <w:r>
        <w:rPr>
          <w:rFonts w:hint="eastAsia" w:ascii="宋体" w:hAnsi="宋体" w:cs="宋体"/>
          <w:kern w:val="0"/>
          <w:szCs w:val="21"/>
        </w:rPr>
        <w:fldChar w:fldCharType="end"/>
      </w:r>
      <w:r>
        <w:rPr>
          <w:rFonts w:hint="eastAsia" w:ascii="宋体" w:hAnsi="宋体" w:cs="宋体"/>
          <w:kern w:val="0"/>
          <w:szCs w:val="21"/>
        </w:rPr>
        <w:t xml:space="preserve">想象能力  </w:t>
      </w:r>
      <w:r>
        <w:rPr>
          <w:rFonts w:hint="eastAsia" w:ascii="宋体" w:hAnsi="宋体" w:cs="宋体"/>
          <w:kern w:val="0"/>
          <w:szCs w:val="21"/>
        </w:rPr>
        <w:fldChar w:fldCharType="begin"/>
      </w:r>
      <w:r>
        <w:rPr>
          <w:rFonts w:hint="eastAsia" w:ascii="宋体" w:hAnsi="宋体" w:cs="宋体"/>
          <w:kern w:val="0"/>
          <w:szCs w:val="21"/>
        </w:rPr>
        <w:instrText xml:space="preserve"> = 6 \* GB3 </w:instrText>
      </w:r>
      <w:r>
        <w:rPr>
          <w:rFonts w:hint="eastAsia" w:ascii="宋体" w:hAnsi="宋体" w:cs="宋体"/>
          <w:kern w:val="0"/>
          <w:szCs w:val="21"/>
        </w:rPr>
        <w:fldChar w:fldCharType="separate"/>
      </w:r>
      <w:r>
        <w:rPr>
          <w:rFonts w:hint="eastAsia" w:ascii="宋体" w:hAnsi="宋体" w:cs="宋体"/>
          <w:kern w:val="0"/>
          <w:szCs w:val="21"/>
        </w:rPr>
        <w:t>⑥</w:t>
      </w:r>
      <w:r>
        <w:rPr>
          <w:rFonts w:hint="eastAsia" w:ascii="宋体" w:hAnsi="宋体" w:cs="宋体"/>
          <w:kern w:val="0"/>
          <w:szCs w:val="21"/>
        </w:rPr>
        <w:fldChar w:fldCharType="end"/>
      </w:r>
      <w:r>
        <w:rPr>
          <w:rFonts w:hint="eastAsia" w:ascii="宋体" w:hAnsi="宋体" w:cs="宋体"/>
          <w:kern w:val="0"/>
          <w:szCs w:val="21"/>
        </w:rPr>
        <w:t>知识融合能力</w:t>
      </w:r>
    </w:p>
    <w:p>
      <w:pPr>
        <w:widowControl/>
        <w:shd w:val="clear" w:color="auto" w:fill="FFFFFF"/>
        <w:spacing w:line="300" w:lineRule="exac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13、贵单位招聘时更注重哪项品质：</w:t>
      </w:r>
    </w:p>
    <w:tbl>
      <w:tblPr>
        <w:tblStyle w:val="2"/>
        <w:tblW w:w="8316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3"/>
        <w:gridCol w:w="761"/>
        <w:gridCol w:w="1135"/>
        <w:gridCol w:w="762"/>
        <w:gridCol w:w="1508"/>
        <w:gridCol w:w="1135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3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重要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较重要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一般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影响不大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无影响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未选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3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团结互助 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3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勤俭自强 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3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正直善良 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3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诚实守信 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3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见义勇为 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</w:tbl>
    <w:p>
      <w:pPr>
        <w:widowControl/>
        <w:shd w:val="clear" w:color="auto" w:fill="FFFFFF"/>
        <w:spacing w:line="300" w:lineRule="exac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14、贵单位在招聘高校毕业生时最大的优势是：</w:t>
      </w:r>
    </w:p>
    <w:tbl>
      <w:tblPr>
        <w:tblStyle w:val="2"/>
        <w:tblW w:w="8316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4"/>
        <w:gridCol w:w="671"/>
        <w:gridCol w:w="1000"/>
        <w:gridCol w:w="671"/>
        <w:gridCol w:w="1329"/>
        <w:gridCol w:w="1000"/>
        <w:gridCol w:w="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重要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较重要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一般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影响不大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无影响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未选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待遇优厚 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稳定的工作 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更多晋升机会 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地理条件好 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良好的培训机制 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热门行业 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</w:tbl>
    <w:p>
      <w:pPr>
        <w:widowControl/>
        <w:shd w:val="clear" w:color="auto" w:fill="FFFFFF"/>
        <w:spacing w:line="300" w:lineRule="exac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15、公司对我校毕业生的评价是：</w:t>
      </w:r>
    </w:p>
    <w:tbl>
      <w:tblPr>
        <w:tblStyle w:val="2"/>
        <w:tblW w:w="8316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4"/>
        <w:gridCol w:w="1446"/>
        <w:gridCol w:w="1088"/>
        <w:gridCol w:w="730"/>
        <w:gridCol w:w="1088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34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完全符合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较符合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一般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不符合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未选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34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专业知识过硬 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34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岗位适应能力强 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34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成长空间大 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34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吃苦耐劳 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34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综合素质好 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34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性价比合适 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</w:tbl>
    <w:p>
      <w:pPr>
        <w:widowControl/>
        <w:shd w:val="clear" w:color="auto" w:fill="FFFFFF"/>
        <w:spacing w:line="300" w:lineRule="exac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16、贵单位认为大学毕业生与过去相比存在的问题：</w:t>
      </w:r>
    </w:p>
    <w:p>
      <w:pPr>
        <w:widowControl/>
        <w:shd w:val="clear" w:color="auto" w:fill="FFFFFF"/>
        <w:spacing w:line="300" w:lineRule="exac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szCs w:val="21"/>
        </w:rPr>
        <w:t>□</w:t>
      </w:r>
      <w:r>
        <w:rPr>
          <w:rFonts w:hint="eastAsia" w:ascii="宋体" w:hAnsi="宋体" w:cs="宋体"/>
          <w:kern w:val="0"/>
          <w:szCs w:val="21"/>
        </w:rPr>
        <w:t xml:space="preserve">实践能力差  </w:t>
      </w:r>
      <w:r>
        <w:rPr>
          <w:rFonts w:hint="eastAsia" w:ascii="宋体" w:hAnsi="宋体" w:cs="宋体"/>
          <w:szCs w:val="21"/>
        </w:rPr>
        <w:t>□</w:t>
      </w:r>
      <w:r>
        <w:rPr>
          <w:rFonts w:hint="eastAsia" w:ascii="宋体" w:hAnsi="宋体" w:cs="宋体"/>
          <w:kern w:val="0"/>
          <w:szCs w:val="21"/>
        </w:rPr>
        <w:t xml:space="preserve">创新精神较差  </w:t>
      </w:r>
      <w:r>
        <w:rPr>
          <w:rFonts w:hint="eastAsia" w:ascii="宋体" w:hAnsi="宋体" w:cs="宋体"/>
          <w:szCs w:val="21"/>
        </w:rPr>
        <w:t>□</w:t>
      </w:r>
      <w:r>
        <w:rPr>
          <w:rFonts w:hint="eastAsia" w:ascii="宋体" w:hAnsi="宋体" w:cs="宋体"/>
          <w:kern w:val="0"/>
          <w:szCs w:val="21"/>
        </w:rPr>
        <w:t xml:space="preserve">专业理论陈旧  </w:t>
      </w:r>
      <w:r>
        <w:rPr>
          <w:rFonts w:hint="eastAsia" w:ascii="宋体" w:hAnsi="宋体" w:cs="宋体"/>
          <w:szCs w:val="21"/>
        </w:rPr>
        <w:t>□</w:t>
      </w:r>
      <w:r>
        <w:rPr>
          <w:rFonts w:hint="eastAsia" w:ascii="宋体" w:hAnsi="宋体" w:cs="宋体"/>
          <w:kern w:val="0"/>
          <w:szCs w:val="21"/>
        </w:rPr>
        <w:t>不能吃苦耐劳</w:t>
      </w:r>
    </w:p>
    <w:p>
      <w:pPr>
        <w:widowControl/>
        <w:shd w:val="clear" w:color="auto" w:fill="FFFFFF"/>
        <w:spacing w:line="300" w:lineRule="exac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szCs w:val="21"/>
        </w:rPr>
        <w:t>□</w:t>
      </w:r>
      <w:r>
        <w:rPr>
          <w:rFonts w:hint="eastAsia" w:ascii="宋体" w:hAnsi="宋体" w:cs="宋体"/>
          <w:kern w:val="0"/>
          <w:szCs w:val="21"/>
        </w:rPr>
        <w:t xml:space="preserve">人际交往能力差  </w:t>
      </w:r>
      <w:r>
        <w:rPr>
          <w:rFonts w:hint="eastAsia" w:ascii="宋体" w:hAnsi="宋体" w:cs="宋体"/>
          <w:szCs w:val="21"/>
        </w:rPr>
        <w:t>□</w:t>
      </w:r>
      <w:r>
        <w:rPr>
          <w:rFonts w:hint="eastAsia" w:ascii="宋体" w:hAnsi="宋体" w:cs="宋体"/>
          <w:kern w:val="0"/>
          <w:szCs w:val="21"/>
        </w:rPr>
        <w:t xml:space="preserve">思想素质不高  </w:t>
      </w:r>
      <w:r>
        <w:rPr>
          <w:rFonts w:hint="eastAsia" w:ascii="宋体" w:hAnsi="宋体" w:cs="宋体"/>
          <w:szCs w:val="21"/>
        </w:rPr>
        <w:t>□</w:t>
      </w:r>
      <w:r>
        <w:rPr>
          <w:rFonts w:hint="eastAsia" w:ascii="宋体" w:hAnsi="宋体" w:cs="宋体"/>
          <w:kern w:val="0"/>
          <w:szCs w:val="21"/>
        </w:rPr>
        <w:t>专业培养方向脱轨</w:t>
      </w:r>
    </w:p>
    <w:p>
      <w:pPr>
        <w:widowControl/>
        <w:shd w:val="clear" w:color="auto" w:fill="FFFFFF"/>
        <w:spacing w:line="300" w:lineRule="exac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17、贵单位对大学生择业的建议：</w:t>
      </w:r>
    </w:p>
    <w:tbl>
      <w:tblPr>
        <w:tblStyle w:val="2"/>
        <w:tblW w:w="864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7"/>
        <w:gridCol w:w="539"/>
        <w:gridCol w:w="897"/>
        <w:gridCol w:w="538"/>
        <w:gridCol w:w="730"/>
        <w:gridCol w:w="1259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37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重要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较重要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一般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不符合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完全不符合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未选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37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调整个人心态，降低择业标准 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37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学校与社会提供更好的就业指导和服务 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37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在校期间重视自身能力的全面培养 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37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政府相关政策的支持 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37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必须改革教学内容 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</w:tbl>
    <w:p>
      <w:pPr>
        <w:widowControl/>
        <w:shd w:val="clear" w:color="auto" w:fill="FFFFFF"/>
        <w:spacing w:line="300" w:lineRule="exac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18、请您留下对我校的建议！</w:t>
      </w:r>
    </w:p>
    <w:p>
      <w:pPr>
        <w:bidi w:val="0"/>
        <w:jc w:val="left"/>
        <w:rPr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75D8B"/>
    <w:rsid w:val="6547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2019-05-08T08:29:00Z</dcterms:created>
  <dc:creator>Say丶新</dc:creator>
  <cp:lastModifiedBy>Say丶新</cp:lastModifiedBy>
  <dcterms:modified xsi:type="dcterms:W3CDTF">2019-05-08T08:29:56Z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